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17B" w:rsidRDefault="00A0217B" w:rsidP="00F95C7C">
      <w:pPr>
        <w:jc w:val="center"/>
        <w:rPr>
          <w:rFonts w:ascii="Arial" w:hAnsi="Arial" w:cs="Arial"/>
          <w:b/>
          <w:sz w:val="28"/>
        </w:rPr>
      </w:pPr>
    </w:p>
    <w:p w:rsidR="00A0217B" w:rsidRPr="00001661" w:rsidRDefault="003037E4" w:rsidP="00F95C7C">
      <w:pPr>
        <w:jc w:val="center"/>
        <w:rPr>
          <w:rFonts w:ascii="Arial" w:hAnsi="Arial" w:cs="Arial"/>
          <w:b/>
          <w:caps/>
          <w:sz w:val="28"/>
        </w:rPr>
      </w:pPr>
      <w:r w:rsidRPr="00001661">
        <w:rPr>
          <w:rFonts w:ascii="Arial" w:hAnsi="Arial" w:cs="Arial"/>
          <w:b/>
          <w:caps/>
          <w:sz w:val="28"/>
        </w:rPr>
        <w:t xml:space="preserve">Hravá a bezpečná cesta </w:t>
      </w:r>
      <w:r w:rsidR="007362FA" w:rsidRPr="00001661">
        <w:rPr>
          <w:rFonts w:ascii="Arial" w:hAnsi="Arial" w:cs="Arial"/>
          <w:b/>
          <w:caps/>
          <w:sz w:val="28"/>
        </w:rPr>
        <w:t>k</w:t>
      </w:r>
      <w:r w:rsidR="00B85A0D" w:rsidRPr="00001661">
        <w:rPr>
          <w:rFonts w:ascii="Arial" w:hAnsi="Arial" w:cs="Arial"/>
          <w:b/>
          <w:caps/>
          <w:sz w:val="28"/>
        </w:rPr>
        <w:t xml:space="preserve"> přirozenému </w:t>
      </w:r>
      <w:r w:rsidR="007362FA" w:rsidRPr="00001661">
        <w:rPr>
          <w:rFonts w:ascii="Arial" w:hAnsi="Arial" w:cs="Arial"/>
          <w:b/>
          <w:caps/>
          <w:sz w:val="28"/>
        </w:rPr>
        <w:t>rozvoji dětí</w:t>
      </w:r>
    </w:p>
    <w:p w:rsidR="00DC1A00" w:rsidRPr="00706ED7" w:rsidRDefault="00DC1A00" w:rsidP="001249D1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1A4AC2" w:rsidRPr="00F95C7C" w:rsidRDefault="001A4AC2" w:rsidP="00F95C7C">
      <w:pPr>
        <w:spacing w:after="0" w:line="360" w:lineRule="auto"/>
        <w:jc w:val="both"/>
        <w:rPr>
          <w:rFonts w:ascii="Arial" w:hAnsi="Arial" w:cs="Arial"/>
          <w:b/>
        </w:rPr>
      </w:pPr>
    </w:p>
    <w:p w:rsidR="00656E94" w:rsidRPr="00811ABC" w:rsidRDefault="005F4FEE" w:rsidP="00F95C7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11ABC">
        <w:rPr>
          <w:rFonts w:ascii="Arial" w:hAnsi="Arial" w:cs="Arial"/>
          <w:b/>
          <w:sz w:val="24"/>
          <w:szCs w:val="24"/>
        </w:rPr>
        <w:t>Vstup do života každého dítěte ovlivňuje jeho intenzivní příprava a především nejbližší čl</w:t>
      </w:r>
      <w:r w:rsidR="00EE7C53" w:rsidRPr="00811ABC">
        <w:rPr>
          <w:rFonts w:ascii="Arial" w:hAnsi="Arial" w:cs="Arial"/>
          <w:b/>
          <w:sz w:val="24"/>
          <w:szCs w:val="24"/>
        </w:rPr>
        <w:t>ověk, rodič, který se snaží být empatickým rádcem a pomocníkem</w:t>
      </w:r>
      <w:r w:rsidRPr="00811ABC">
        <w:rPr>
          <w:rFonts w:ascii="Arial" w:hAnsi="Arial" w:cs="Arial"/>
          <w:b/>
          <w:sz w:val="24"/>
          <w:szCs w:val="24"/>
        </w:rPr>
        <w:t xml:space="preserve">. </w:t>
      </w:r>
      <w:r w:rsidR="001B7859" w:rsidRPr="00811ABC">
        <w:rPr>
          <w:rFonts w:ascii="Arial" w:hAnsi="Arial" w:cs="Arial"/>
          <w:b/>
          <w:sz w:val="24"/>
          <w:szCs w:val="24"/>
        </w:rPr>
        <w:t>Nutné je s</w:t>
      </w:r>
      <w:r w:rsidR="00AB1E24" w:rsidRPr="00811ABC">
        <w:rPr>
          <w:rFonts w:ascii="Arial" w:hAnsi="Arial" w:cs="Arial"/>
          <w:b/>
          <w:sz w:val="24"/>
          <w:szCs w:val="24"/>
        </w:rPr>
        <w:t>oustředit se</w:t>
      </w:r>
      <w:r w:rsidR="001B7859" w:rsidRPr="00811ABC">
        <w:rPr>
          <w:rFonts w:ascii="Arial" w:hAnsi="Arial" w:cs="Arial"/>
          <w:b/>
          <w:sz w:val="24"/>
          <w:szCs w:val="24"/>
        </w:rPr>
        <w:t xml:space="preserve"> </w:t>
      </w:r>
      <w:r w:rsidR="00AB1E24" w:rsidRPr="00811ABC">
        <w:rPr>
          <w:rFonts w:ascii="Arial" w:hAnsi="Arial" w:cs="Arial"/>
          <w:b/>
          <w:sz w:val="24"/>
          <w:szCs w:val="24"/>
        </w:rPr>
        <w:t xml:space="preserve">nejen na rozvíjení celkové motoriky, ale i podpořit rozvoj jemné motoriky, která má souvislost s nejjemnějšími a nejpřesnějšími pohyby těla. Pro přijatelný rozvoj souhrnu těchto dovedností dítěte je zapotřebí motivující prostředí, které poskytne co nejširší škálu podnětných pomůcek. </w:t>
      </w:r>
      <w:r w:rsidR="004D7A33" w:rsidRPr="00811ABC">
        <w:rPr>
          <w:rFonts w:ascii="Arial" w:hAnsi="Arial" w:cs="Arial"/>
          <w:b/>
          <w:sz w:val="24"/>
          <w:szCs w:val="24"/>
        </w:rPr>
        <w:t xml:space="preserve">Hračky, jako jsou například stavebnice, jsou ideální možností pro procvičení </w:t>
      </w:r>
      <w:r w:rsidR="00B85A0D" w:rsidRPr="00811ABC">
        <w:rPr>
          <w:rFonts w:ascii="Arial" w:hAnsi="Arial" w:cs="Arial"/>
          <w:b/>
          <w:sz w:val="24"/>
          <w:szCs w:val="24"/>
        </w:rPr>
        <w:t>j</w:t>
      </w:r>
      <w:r w:rsidR="004D7A33" w:rsidRPr="00811ABC">
        <w:rPr>
          <w:rFonts w:ascii="Arial" w:hAnsi="Arial" w:cs="Arial"/>
          <w:b/>
          <w:sz w:val="24"/>
          <w:szCs w:val="24"/>
        </w:rPr>
        <w:t>emné motoriky</w:t>
      </w:r>
      <w:r w:rsidR="00B85A0D" w:rsidRPr="00811ABC">
        <w:rPr>
          <w:rFonts w:ascii="Arial" w:hAnsi="Arial" w:cs="Arial"/>
          <w:b/>
          <w:sz w:val="24"/>
          <w:szCs w:val="24"/>
        </w:rPr>
        <w:t xml:space="preserve"> a p</w:t>
      </w:r>
      <w:r w:rsidR="004D7A33" w:rsidRPr="00811ABC">
        <w:rPr>
          <w:rFonts w:ascii="Arial" w:hAnsi="Arial" w:cs="Arial"/>
          <w:b/>
          <w:sz w:val="24"/>
          <w:szCs w:val="24"/>
        </w:rPr>
        <w:t xml:space="preserve">rostředkem k získání </w:t>
      </w:r>
      <w:r w:rsidR="00B9273D" w:rsidRPr="00811ABC">
        <w:rPr>
          <w:rFonts w:ascii="Arial" w:hAnsi="Arial" w:cs="Arial"/>
          <w:b/>
          <w:sz w:val="24"/>
          <w:szCs w:val="24"/>
        </w:rPr>
        <w:t>mnoh</w:t>
      </w:r>
      <w:r w:rsidR="004D7A33" w:rsidRPr="00811ABC">
        <w:rPr>
          <w:rFonts w:ascii="Arial" w:hAnsi="Arial" w:cs="Arial"/>
          <w:b/>
          <w:sz w:val="24"/>
          <w:szCs w:val="24"/>
        </w:rPr>
        <w:t>a</w:t>
      </w:r>
      <w:r w:rsidR="00B9273D" w:rsidRPr="00811ABC">
        <w:rPr>
          <w:rFonts w:ascii="Arial" w:hAnsi="Arial" w:cs="Arial"/>
          <w:b/>
          <w:sz w:val="24"/>
          <w:szCs w:val="24"/>
        </w:rPr>
        <w:t xml:space="preserve"> </w:t>
      </w:r>
      <w:r w:rsidR="004D7A33" w:rsidRPr="00811ABC">
        <w:rPr>
          <w:rFonts w:ascii="Arial" w:hAnsi="Arial" w:cs="Arial"/>
          <w:b/>
          <w:sz w:val="24"/>
          <w:szCs w:val="24"/>
        </w:rPr>
        <w:t>cenných poznatků.</w:t>
      </w:r>
      <w:r w:rsidR="004D7A33" w:rsidRPr="00811ABC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811ABC" w:rsidRDefault="00811ABC" w:rsidP="00811ABC">
      <w:pPr>
        <w:pStyle w:val="Normlnweb"/>
        <w:shd w:val="clear" w:color="auto" w:fill="FFFFFF"/>
        <w:spacing w:before="383" w:beforeAutospacing="0" w:after="383" w:afterAutospacing="0" w:line="383" w:lineRule="atLeast"/>
        <w:jc w:val="both"/>
        <w:rPr>
          <w:rFonts w:ascii="Arial" w:hAnsi="Arial" w:cs="Arial"/>
          <w:color w:val="000000"/>
        </w:rPr>
      </w:pPr>
      <w:r w:rsidRPr="00811ABC">
        <w:rPr>
          <w:noProof/>
        </w:rPr>
        <w:drawing>
          <wp:anchor distT="0" distB="0" distL="114300" distR="114300" simplePos="0" relativeHeight="251659264" behindDoc="0" locked="0" layoutInCell="1" allowOverlap="1" wp14:anchorId="40121DCD" wp14:editId="120E1B77">
            <wp:simplePos x="0" y="0"/>
            <wp:positionH relativeFrom="margin">
              <wp:posOffset>3616325</wp:posOffset>
            </wp:positionH>
            <wp:positionV relativeFrom="margin">
              <wp:posOffset>5641340</wp:posOffset>
            </wp:positionV>
            <wp:extent cx="2162175" cy="2105025"/>
            <wp:effectExtent l="0" t="0" r="0" b="9525"/>
            <wp:wrapSquare wrapText="bothSides"/>
            <wp:docPr id="1" name="obrázek 2" descr="I:\PR-FMCG\MILLAMINIS\image fotografie\MM_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R-FMCG\MILLAMINIS\image fotografie\MM_image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CAA" w:rsidRPr="00811ABC">
        <w:rPr>
          <w:rFonts w:ascii="Arial" w:hAnsi="Arial" w:cs="Arial"/>
        </w:rPr>
        <w:t>Jakékoliv cvičení jemné motoriky od útlého věku pomáhá dítěti v</w:t>
      </w:r>
      <w:r w:rsidR="001B7859" w:rsidRPr="00811ABC">
        <w:rPr>
          <w:rFonts w:ascii="Arial" w:hAnsi="Arial" w:cs="Arial"/>
        </w:rPr>
        <w:t>e vý</w:t>
      </w:r>
      <w:r w:rsidR="00673CAA" w:rsidRPr="00811ABC">
        <w:rPr>
          <w:rFonts w:ascii="Arial" w:hAnsi="Arial" w:cs="Arial"/>
        </w:rPr>
        <w:t>voji a v dalších krocích, které ovlivňují jeho úspěch v</w:t>
      </w:r>
      <w:r w:rsidR="009326E0" w:rsidRPr="00811ABC">
        <w:rPr>
          <w:rFonts w:ascii="Arial" w:hAnsi="Arial" w:cs="Arial"/>
        </w:rPr>
        <w:t> </w:t>
      </w:r>
      <w:r w:rsidR="00673CAA" w:rsidRPr="00811ABC">
        <w:rPr>
          <w:rFonts w:ascii="Arial" w:hAnsi="Arial" w:cs="Arial"/>
        </w:rPr>
        <w:t>životě</w:t>
      </w:r>
      <w:r w:rsidR="00E1294B" w:rsidRPr="00811ABC">
        <w:rPr>
          <w:rFonts w:ascii="Arial" w:hAnsi="Arial" w:cs="Arial"/>
        </w:rPr>
        <w:t>.</w:t>
      </w:r>
      <w:r w:rsidR="00707B59" w:rsidRPr="00811ABC">
        <w:rPr>
          <w:rFonts w:ascii="Arial" w:hAnsi="Arial" w:cs="Arial"/>
        </w:rPr>
        <w:t xml:space="preserve"> </w:t>
      </w:r>
      <w:r w:rsidR="002E2229" w:rsidRPr="00811ABC">
        <w:rPr>
          <w:rFonts w:ascii="Arial" w:hAnsi="Arial" w:cs="Arial"/>
        </w:rPr>
        <w:t xml:space="preserve">Různé hračky, </w:t>
      </w:r>
      <w:r w:rsidR="00B85A0D" w:rsidRPr="00811ABC">
        <w:rPr>
          <w:rFonts w:ascii="Arial" w:hAnsi="Arial" w:cs="Arial"/>
        </w:rPr>
        <w:t xml:space="preserve">didaktické pomůcky, </w:t>
      </w:r>
      <w:r w:rsidR="002E2229" w:rsidRPr="00811ABC">
        <w:rPr>
          <w:rFonts w:ascii="Arial" w:hAnsi="Arial" w:cs="Arial"/>
        </w:rPr>
        <w:t xml:space="preserve">hry </w:t>
      </w:r>
      <w:r w:rsidR="00A8138D" w:rsidRPr="00811ABC">
        <w:rPr>
          <w:rFonts w:ascii="Arial" w:hAnsi="Arial" w:cs="Arial"/>
        </w:rPr>
        <w:t>či</w:t>
      </w:r>
      <w:r w:rsidR="004D7A33" w:rsidRPr="00811ABC">
        <w:rPr>
          <w:rFonts w:ascii="Arial" w:hAnsi="Arial" w:cs="Arial"/>
        </w:rPr>
        <w:t xml:space="preserve"> </w:t>
      </w:r>
      <w:r w:rsidR="002E2229" w:rsidRPr="00811ABC">
        <w:rPr>
          <w:rFonts w:ascii="Arial" w:hAnsi="Arial" w:cs="Arial"/>
        </w:rPr>
        <w:t xml:space="preserve">stavebnice, jako je </w:t>
      </w:r>
      <w:r w:rsidR="00B85A0D" w:rsidRPr="00811ABC">
        <w:rPr>
          <w:rFonts w:ascii="Arial" w:hAnsi="Arial" w:cs="Arial"/>
        </w:rPr>
        <w:t xml:space="preserve">například </w:t>
      </w:r>
      <w:r w:rsidR="00A8138D" w:rsidRPr="00811ABC">
        <w:rPr>
          <w:rFonts w:ascii="Arial" w:hAnsi="Arial" w:cs="Arial"/>
        </w:rPr>
        <w:t xml:space="preserve">Millaminis, česká stavebnice pro </w:t>
      </w:r>
      <w:r w:rsidR="00B85A0D" w:rsidRPr="00811ABC">
        <w:rPr>
          <w:rFonts w:ascii="Arial" w:hAnsi="Arial" w:cs="Arial"/>
        </w:rPr>
        <w:t>děti od jednoho roku</w:t>
      </w:r>
      <w:r w:rsidR="002E2229" w:rsidRPr="00811ABC">
        <w:rPr>
          <w:rFonts w:ascii="Arial" w:hAnsi="Arial" w:cs="Arial"/>
        </w:rPr>
        <w:t>, jsou ideální</w:t>
      </w:r>
      <w:r w:rsidR="00A97789" w:rsidRPr="00811ABC">
        <w:rPr>
          <w:rFonts w:ascii="Arial" w:hAnsi="Arial" w:cs="Arial"/>
        </w:rPr>
        <w:t>m prostředkem</w:t>
      </w:r>
      <w:r w:rsidR="00A8138D" w:rsidRPr="00811ABC">
        <w:rPr>
          <w:rFonts w:ascii="Arial" w:hAnsi="Arial" w:cs="Arial"/>
        </w:rPr>
        <w:t xml:space="preserve"> pro</w:t>
      </w:r>
      <w:r w:rsidR="002E2229" w:rsidRPr="00811ABC">
        <w:rPr>
          <w:rFonts w:ascii="Arial" w:hAnsi="Arial" w:cs="Arial"/>
        </w:rPr>
        <w:t xml:space="preserve"> </w:t>
      </w:r>
      <w:r w:rsidR="004E4E64" w:rsidRPr="00811ABC">
        <w:rPr>
          <w:rFonts w:ascii="Arial" w:hAnsi="Arial" w:cs="Arial"/>
        </w:rPr>
        <w:t xml:space="preserve">jejich správný a přirozený vývoj. </w:t>
      </w:r>
      <w:r w:rsidR="009326E0" w:rsidRPr="00811ABC">
        <w:rPr>
          <w:rFonts w:ascii="Arial" w:hAnsi="Arial" w:cs="Arial"/>
        </w:rPr>
        <w:t>O</w:t>
      </w:r>
      <w:r w:rsidR="00707B59" w:rsidRPr="00811ABC">
        <w:rPr>
          <w:rFonts w:ascii="Arial" w:hAnsi="Arial" w:cs="Arial"/>
        </w:rPr>
        <w:t xml:space="preserve">riginalitou </w:t>
      </w:r>
      <w:r>
        <w:rPr>
          <w:rFonts w:ascii="Arial" w:hAnsi="Arial" w:cs="Arial"/>
        </w:rPr>
        <w:br/>
      </w:r>
      <w:r w:rsidR="00707B59" w:rsidRPr="00811ABC">
        <w:rPr>
          <w:rFonts w:ascii="Arial" w:hAnsi="Arial" w:cs="Arial"/>
        </w:rPr>
        <w:t xml:space="preserve">a kombinovatelností se </w:t>
      </w:r>
      <w:r w:rsidR="009326E0" w:rsidRPr="00811ABC">
        <w:rPr>
          <w:rFonts w:ascii="Arial" w:hAnsi="Arial" w:cs="Arial"/>
        </w:rPr>
        <w:t xml:space="preserve">stavebnice </w:t>
      </w:r>
      <w:r w:rsidR="00707B59" w:rsidRPr="00811ABC">
        <w:rPr>
          <w:rFonts w:ascii="Arial" w:hAnsi="Arial" w:cs="Arial"/>
        </w:rPr>
        <w:t>řadí mezi podněty, které dětem iniciativně nabízí mnoho různorodých aktivit</w:t>
      </w:r>
      <w:r w:rsidR="001B7859" w:rsidRPr="00811ABC">
        <w:rPr>
          <w:rFonts w:ascii="Arial" w:hAnsi="Arial" w:cs="Arial"/>
        </w:rPr>
        <w:t xml:space="preserve"> </w:t>
      </w:r>
      <w:r w:rsidR="00707B59" w:rsidRPr="00811ABC">
        <w:rPr>
          <w:rFonts w:ascii="Arial" w:hAnsi="Arial" w:cs="Arial"/>
        </w:rPr>
        <w:t>a př</w:t>
      </w:r>
      <w:r w:rsidR="009326E0" w:rsidRPr="00811ABC">
        <w:rPr>
          <w:rFonts w:ascii="Arial" w:hAnsi="Arial" w:cs="Arial"/>
        </w:rPr>
        <w:t>ispív</w:t>
      </w:r>
      <w:r w:rsidR="00E913E7" w:rsidRPr="00811ABC">
        <w:rPr>
          <w:rFonts w:ascii="Arial" w:hAnsi="Arial" w:cs="Arial"/>
        </w:rPr>
        <w:t>ají</w:t>
      </w:r>
      <w:r w:rsidR="00707B59" w:rsidRPr="00811ABC">
        <w:rPr>
          <w:rFonts w:ascii="Arial" w:hAnsi="Arial" w:cs="Arial"/>
        </w:rPr>
        <w:t xml:space="preserve"> k</w:t>
      </w:r>
      <w:r w:rsidR="001B7859" w:rsidRPr="00811ABC">
        <w:rPr>
          <w:rFonts w:ascii="Arial" w:hAnsi="Arial" w:cs="Arial"/>
        </w:rPr>
        <w:t>e zdokonalování jejich</w:t>
      </w:r>
      <w:r w:rsidR="00707B59" w:rsidRPr="00811ABC">
        <w:rPr>
          <w:rFonts w:ascii="Arial" w:hAnsi="Arial" w:cs="Arial"/>
        </w:rPr>
        <w:t xml:space="preserve"> </w:t>
      </w:r>
      <w:r w:rsidR="002E2229" w:rsidRPr="00811ABC">
        <w:rPr>
          <w:rFonts w:ascii="Arial" w:hAnsi="Arial" w:cs="Arial"/>
        </w:rPr>
        <w:t>koordinace</w:t>
      </w:r>
      <w:r w:rsidR="00E913E7" w:rsidRPr="00811ABC">
        <w:rPr>
          <w:rFonts w:ascii="Arial" w:hAnsi="Arial" w:cs="Arial"/>
        </w:rPr>
        <w:t xml:space="preserve">. </w:t>
      </w:r>
      <w:r w:rsidR="00D6785C" w:rsidRPr="00811ABC">
        <w:rPr>
          <w:rFonts w:ascii="Arial" w:hAnsi="Arial" w:cs="Arial"/>
        </w:rPr>
        <w:t xml:space="preserve">Děti si uvědomují tvary, velikost, barvy a díky koncepčnímu prostředí i návaznost jednoho prvku k druhému. </w:t>
      </w:r>
      <w:r w:rsidR="00B85A0D" w:rsidRPr="00811ABC">
        <w:rPr>
          <w:rFonts w:ascii="Arial" w:hAnsi="Arial" w:cs="Arial"/>
        </w:rPr>
        <w:t>Právě k</w:t>
      </w:r>
      <w:r w:rsidR="00B85A0D" w:rsidRPr="00811ABC">
        <w:rPr>
          <w:rFonts w:ascii="Arial" w:hAnsi="Arial" w:cs="Arial"/>
          <w:color w:val="000000"/>
        </w:rPr>
        <w:t>reativní hračky, které nabízejí stále nové možnosti, prostředí a příběhy, prováz</w:t>
      </w:r>
      <w:r w:rsidR="00E913E7" w:rsidRPr="00811ABC">
        <w:rPr>
          <w:rFonts w:ascii="Arial" w:hAnsi="Arial" w:cs="Arial"/>
          <w:color w:val="000000"/>
        </w:rPr>
        <w:t xml:space="preserve">ejí </w:t>
      </w:r>
      <w:r w:rsidR="00B85A0D" w:rsidRPr="00811ABC">
        <w:rPr>
          <w:rFonts w:ascii="Arial" w:hAnsi="Arial" w:cs="Arial"/>
          <w:color w:val="000000"/>
        </w:rPr>
        <w:t>děti od útlého věku a rostou spolu s nimi.</w:t>
      </w:r>
      <w:r w:rsidRPr="00811ABC">
        <w:rPr>
          <w:rFonts w:ascii="Arial" w:hAnsi="Arial" w:cs="Arial"/>
          <w:color w:val="000000"/>
        </w:rPr>
        <w:t xml:space="preserve"> </w:t>
      </w:r>
    </w:p>
    <w:p w:rsidR="007362FA" w:rsidRPr="00542B73" w:rsidRDefault="007362FA" w:rsidP="00811ABC">
      <w:pPr>
        <w:pStyle w:val="Normlnweb"/>
        <w:shd w:val="clear" w:color="auto" w:fill="FFFFFF"/>
        <w:spacing w:before="383" w:beforeAutospacing="0" w:after="383" w:afterAutospacing="0" w:line="383" w:lineRule="atLeast"/>
        <w:jc w:val="both"/>
        <w:rPr>
          <w:rFonts w:ascii="Arial" w:hAnsi="Arial" w:cs="Arial"/>
        </w:rPr>
      </w:pPr>
      <w:r w:rsidRPr="00811ABC">
        <w:rPr>
          <w:rFonts w:ascii="Arial" w:hAnsi="Arial" w:cs="Arial"/>
        </w:rPr>
        <w:t>„</w:t>
      </w:r>
      <w:r w:rsidR="00811ABC" w:rsidRPr="00811ABC">
        <w:rPr>
          <w:rFonts w:ascii="Arial" w:hAnsi="Arial" w:cs="Arial"/>
          <w:i/>
        </w:rPr>
        <w:t xml:space="preserve">Millaminis je </w:t>
      </w:r>
      <w:r w:rsidR="00811ABC" w:rsidRPr="00542B73">
        <w:rPr>
          <w:rFonts w:ascii="Arial" w:hAnsi="Arial" w:cs="Arial"/>
          <w:i/>
        </w:rPr>
        <w:t>v</w:t>
      </w:r>
      <w:r w:rsidRPr="00542B73">
        <w:rPr>
          <w:rFonts w:ascii="Arial" w:hAnsi="Arial" w:cs="Arial"/>
          <w:i/>
        </w:rPr>
        <w:t>ýrobkem, který propojuje koncepci zábavné hračky rostoucí spolu s</w:t>
      </w:r>
      <w:r w:rsidR="00FA5CEE" w:rsidRPr="00542B73">
        <w:rPr>
          <w:rFonts w:ascii="Arial" w:hAnsi="Arial" w:cs="Arial"/>
          <w:i/>
        </w:rPr>
        <w:t> </w:t>
      </w:r>
      <w:r w:rsidRPr="00542B73">
        <w:rPr>
          <w:rFonts w:ascii="Arial" w:hAnsi="Arial" w:cs="Arial"/>
          <w:i/>
        </w:rPr>
        <w:t>dítětem</w:t>
      </w:r>
      <w:r w:rsidR="00FA5CEE" w:rsidRPr="00542B73">
        <w:rPr>
          <w:rFonts w:ascii="Arial" w:hAnsi="Arial" w:cs="Arial"/>
          <w:i/>
        </w:rPr>
        <w:br/>
      </w:r>
      <w:r w:rsidRPr="00542B73">
        <w:rPr>
          <w:rFonts w:ascii="Arial" w:hAnsi="Arial" w:cs="Arial"/>
          <w:i/>
        </w:rPr>
        <w:t>a možnost vytvoření hratelného prostředí, jako u stavebnic určených pro starší děti</w:t>
      </w:r>
      <w:r w:rsidRPr="00542B73">
        <w:rPr>
          <w:rFonts w:ascii="Arial" w:hAnsi="Arial" w:cs="Arial"/>
        </w:rPr>
        <w:t xml:space="preserve">,“ </w:t>
      </w:r>
      <w:r w:rsidR="00811ABC" w:rsidRPr="00542B73">
        <w:rPr>
          <w:rFonts w:ascii="Arial" w:hAnsi="Arial" w:cs="Arial"/>
        </w:rPr>
        <w:t xml:space="preserve">říká </w:t>
      </w:r>
      <w:r w:rsidR="00542B73" w:rsidRPr="00542B73">
        <w:rPr>
          <w:rFonts w:ascii="Arial" w:hAnsi="Arial" w:cs="Arial"/>
          <w:bCs/>
        </w:rPr>
        <w:t xml:space="preserve">PaedDr. Irena Kurková, </w:t>
      </w:r>
      <w:r w:rsidR="00542B73" w:rsidRPr="00542B73">
        <w:rPr>
          <w:rFonts w:ascii="Arial" w:hAnsi="Arial" w:cs="Arial"/>
        </w:rPr>
        <w:t>pedagožka</w:t>
      </w:r>
      <w:r w:rsidR="00542B73">
        <w:rPr>
          <w:rFonts w:ascii="Arial" w:hAnsi="Arial" w:cs="Arial"/>
        </w:rPr>
        <w:t xml:space="preserve"> a</w:t>
      </w:r>
      <w:r w:rsidR="00542B73" w:rsidRPr="00542B73">
        <w:rPr>
          <w:rFonts w:ascii="Arial" w:hAnsi="Arial" w:cs="Arial"/>
        </w:rPr>
        <w:t xml:space="preserve"> </w:t>
      </w:r>
      <w:r w:rsidR="00743BB7">
        <w:rPr>
          <w:rFonts w:ascii="Arial" w:hAnsi="Arial" w:cs="Arial"/>
        </w:rPr>
        <w:t>specialistka</w:t>
      </w:r>
      <w:r w:rsidR="00542B73" w:rsidRPr="00542B73">
        <w:rPr>
          <w:rFonts w:ascii="Arial" w:hAnsi="Arial" w:cs="Arial"/>
        </w:rPr>
        <w:t xml:space="preserve"> na vzdělávání </w:t>
      </w:r>
      <w:r w:rsidR="00542B73">
        <w:rPr>
          <w:rFonts w:ascii="Arial" w:hAnsi="Arial" w:cs="Arial"/>
        </w:rPr>
        <w:t>i</w:t>
      </w:r>
      <w:r w:rsidR="00542B73" w:rsidRPr="00542B73">
        <w:rPr>
          <w:rFonts w:ascii="Arial" w:hAnsi="Arial" w:cs="Arial"/>
        </w:rPr>
        <w:t xml:space="preserve"> výchovu dětí</w:t>
      </w:r>
      <w:r w:rsidR="00542B73">
        <w:rPr>
          <w:rFonts w:ascii="Arial" w:hAnsi="Arial" w:cs="Arial"/>
          <w:bCs/>
          <w:color w:val="FF0000"/>
        </w:rPr>
        <w:t>.</w:t>
      </w:r>
    </w:p>
    <w:p w:rsidR="00811ABC" w:rsidRDefault="00811ABC" w:rsidP="007362FA">
      <w:pPr>
        <w:spacing w:line="360" w:lineRule="auto"/>
        <w:jc w:val="both"/>
        <w:rPr>
          <w:rFonts w:ascii="Arial" w:hAnsi="Arial" w:cs="Arial"/>
        </w:rPr>
      </w:pPr>
    </w:p>
    <w:p w:rsidR="00064EBB" w:rsidRPr="00FA5CEE" w:rsidRDefault="00811ABC" w:rsidP="001B7859">
      <w:pPr>
        <w:pStyle w:val="Normlnweb"/>
        <w:shd w:val="clear" w:color="auto" w:fill="FFFFFF"/>
        <w:spacing w:before="383" w:beforeAutospacing="0" w:after="383" w:afterAutospacing="0" w:line="383" w:lineRule="atLeast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br/>
      </w:r>
      <w:r w:rsidR="00FA5CEE">
        <w:rPr>
          <w:rFonts w:ascii="Arial" w:hAnsi="Arial" w:cs="Arial"/>
          <w:b/>
          <w:color w:val="000000"/>
          <w:sz w:val="22"/>
          <w:szCs w:val="22"/>
        </w:rPr>
        <w:t>P</w:t>
      </w:r>
      <w:r w:rsidR="00FA5CEE" w:rsidRPr="00FA5CEE">
        <w:rPr>
          <w:rFonts w:ascii="Arial" w:hAnsi="Arial" w:cs="Arial"/>
          <w:b/>
          <w:color w:val="000000"/>
          <w:sz w:val="22"/>
          <w:szCs w:val="22"/>
        </w:rPr>
        <w:t>roč je tak důležité rozvíjet jemnou dětskou motoriku?</w:t>
      </w:r>
    </w:p>
    <w:p w:rsidR="00FA5CEE" w:rsidRPr="00FA5CEE" w:rsidRDefault="00743BB7" w:rsidP="00FA5CEE">
      <w:pPr>
        <w:spacing w:after="0" w:line="36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58239" behindDoc="1" locked="0" layoutInCell="1" allowOverlap="1" wp14:anchorId="5B7F0502" wp14:editId="32F00FD8">
            <wp:simplePos x="0" y="0"/>
            <wp:positionH relativeFrom="margin">
              <wp:posOffset>1262380</wp:posOffset>
            </wp:positionH>
            <wp:positionV relativeFrom="margin">
              <wp:posOffset>3081655</wp:posOffset>
            </wp:positionV>
            <wp:extent cx="3448050" cy="2488565"/>
            <wp:effectExtent l="0" t="0" r="0" b="6985"/>
            <wp:wrapSquare wrapText="bothSides"/>
            <wp:docPr id="3" name="obrázek 21" descr="D:\Users\a\Desktop\Millaminis\kluk_3_re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\Desktop\Millaminis\kluk_3_retu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CEE" w:rsidRPr="00FA5CEE">
        <w:rPr>
          <w:rFonts w:ascii="Arial" w:eastAsia="Times New Roman" w:hAnsi="Arial" w:cs="Arial"/>
          <w:lang w:eastAsia="cs-CZ"/>
        </w:rPr>
        <w:t>U rozvoje dětí souvisí vše se vším. Jak se mnozí správně domnívají, jemná motorika má souvislost s nejpřesnějšími pohyby těla. Jedná se o koordinaci pohybů rukou i prstů a vypovídá o manipulačních schopnostech dítěte. Cvičení této jemné motoriky je stejně důležité jako rozvíjení celkové motoriky. Práce s dítětem od nejútlejšího věku a rozvoj jeho jemné motoriky je důležitým krokem i ke správnému vývoji jeho řeči. Když vývoj této motoriky zaostává, opožďuje se i rozvoj řeči, a to i přesto, že celková motorika může být v pořádku a odpovídá věku dítěte. První významově správně vyslovené slovo je pro rodiče stejně důležité jako první samostatný krůček. Jak bylo řečeno, vše se vším souvisí, a tak se zprvu jednoduché cvičení jemné motoriky odráží v pozdějším věku předškoláků i školáků, kteří se učí psát, kreslit nebo se věnují různým řemeslným dovednostem.</w:t>
      </w:r>
    </w:p>
    <w:p w:rsidR="00F95C7C" w:rsidRPr="0087070C" w:rsidRDefault="00F95C7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</w:p>
    <w:p w:rsidR="00F95C7C" w:rsidRPr="0087070C" w:rsidRDefault="00F95C7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</w:p>
    <w:p w:rsidR="00D85A07" w:rsidRDefault="00D85A07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D85A07" w:rsidRDefault="00D85A07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D85A07" w:rsidRDefault="00D85A07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F95C7C" w:rsidRDefault="00F95C7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F95C7C" w:rsidRDefault="00F95C7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87070C" w:rsidRDefault="0087070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87070C" w:rsidRDefault="0087070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87070C" w:rsidRDefault="0087070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87070C" w:rsidRDefault="0087070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87070C" w:rsidRDefault="0087070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87070C" w:rsidRDefault="0087070C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BD2191" w:rsidRDefault="00BD2191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2F13A5" w:rsidRDefault="002F13A5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FA5CEE" w:rsidRDefault="00FA5CEE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FA5CEE" w:rsidRDefault="00FA5CEE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FA5CEE" w:rsidRDefault="00FA5CEE" w:rsidP="00706ED7">
      <w:pPr>
        <w:pStyle w:val="Normlnweb"/>
        <w:pBdr>
          <w:bottom w:val="single" w:sz="4" w:space="1" w:color="auto"/>
        </w:pBdr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706ED7" w:rsidRPr="0025372B" w:rsidRDefault="00706ED7" w:rsidP="00706ED7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706ED7" w:rsidRDefault="00706ED7" w:rsidP="00706ED7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  <w:r w:rsidRPr="00D56CE9">
        <w:rPr>
          <w:rFonts w:ascii="Arial" w:hAnsi="Arial" w:cs="Arial"/>
          <w:b/>
          <w:i/>
          <w:sz w:val="20"/>
          <w:szCs w:val="20"/>
        </w:rPr>
        <w:t>O společnosti millaminis s.r.o.:</w:t>
      </w:r>
    </w:p>
    <w:p w:rsidR="00706ED7" w:rsidRPr="00D56CE9" w:rsidRDefault="00706ED7" w:rsidP="00706ED7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706ED7" w:rsidRPr="00E973FA" w:rsidRDefault="00706ED7" w:rsidP="00706ED7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sz w:val="20"/>
          <w:szCs w:val="20"/>
        </w:rPr>
      </w:pPr>
      <w:r w:rsidRPr="00CA5071">
        <w:rPr>
          <w:rFonts w:ascii="Arial" w:hAnsi="Arial" w:cs="Arial"/>
          <w:i/>
          <w:sz w:val="20"/>
          <w:szCs w:val="20"/>
        </w:rPr>
        <w:t>Společnost</w:t>
      </w:r>
      <w:r w:rsidRPr="00CA5071">
        <w:rPr>
          <w:rFonts w:ascii="Arial" w:hAnsi="Arial" w:cs="Arial"/>
          <w:b/>
          <w:i/>
          <w:sz w:val="20"/>
          <w:szCs w:val="20"/>
        </w:rPr>
        <w:t xml:space="preserve"> millaminis</w:t>
      </w:r>
      <w:r w:rsidRPr="00CA5071">
        <w:rPr>
          <w:rFonts w:ascii="Arial" w:hAnsi="Arial" w:cs="Arial"/>
          <w:i/>
          <w:sz w:val="20"/>
          <w:szCs w:val="20"/>
        </w:rPr>
        <w:t xml:space="preserve"> </w:t>
      </w:r>
      <w:r w:rsidRPr="00CA5071">
        <w:rPr>
          <w:rFonts w:ascii="Arial" w:hAnsi="Arial" w:cs="Arial"/>
          <w:b/>
          <w:i/>
          <w:sz w:val="20"/>
          <w:szCs w:val="20"/>
        </w:rPr>
        <w:t xml:space="preserve">s.r.o. </w:t>
      </w:r>
      <w:r w:rsidRPr="00CA5071">
        <w:rPr>
          <w:rFonts w:ascii="Arial" w:hAnsi="Arial" w:cs="Arial"/>
          <w:i/>
          <w:sz w:val="20"/>
          <w:szCs w:val="20"/>
        </w:rPr>
        <w:t xml:space="preserve">vznikla v roce 2012 a byla založena úspěšným českým konstruktérem </w:t>
      </w:r>
      <w:r>
        <w:rPr>
          <w:rFonts w:ascii="Arial" w:hAnsi="Arial" w:cs="Arial"/>
          <w:i/>
          <w:sz w:val="20"/>
          <w:szCs w:val="20"/>
        </w:rPr>
        <w:br/>
      </w:r>
      <w:r w:rsidRPr="00CA5071">
        <w:rPr>
          <w:rFonts w:ascii="Arial" w:hAnsi="Arial" w:cs="Arial"/>
          <w:i/>
          <w:sz w:val="20"/>
          <w:szCs w:val="20"/>
        </w:rPr>
        <w:t xml:space="preserve">a designérem hraček, </w:t>
      </w:r>
      <w:r w:rsidRPr="00CA5071">
        <w:rPr>
          <w:rFonts w:ascii="Arial" w:hAnsi="Arial" w:cs="Arial"/>
          <w:b/>
          <w:i/>
          <w:sz w:val="20"/>
          <w:szCs w:val="20"/>
        </w:rPr>
        <w:t>Milošem Hábou</w:t>
      </w:r>
      <w:r w:rsidRPr="00CA5071">
        <w:rPr>
          <w:rFonts w:ascii="Arial" w:hAnsi="Arial" w:cs="Arial"/>
          <w:i/>
          <w:sz w:val="20"/>
          <w:szCs w:val="20"/>
        </w:rPr>
        <w:t xml:space="preserve">. Ten po mnoha letech působení ve světě hračkářského průmyslu na domácí i mezinárodní </w:t>
      </w:r>
      <w:r>
        <w:rPr>
          <w:rFonts w:ascii="Arial" w:hAnsi="Arial" w:cs="Arial"/>
          <w:i/>
          <w:sz w:val="20"/>
          <w:szCs w:val="20"/>
        </w:rPr>
        <w:t>půdě</w:t>
      </w:r>
      <w:r w:rsidRPr="00CA5071">
        <w:rPr>
          <w:rFonts w:ascii="Arial" w:hAnsi="Arial" w:cs="Arial"/>
          <w:i/>
          <w:sz w:val="20"/>
          <w:szCs w:val="20"/>
        </w:rPr>
        <w:t xml:space="preserve"> dospěl k rozhodnutí vyvinout a uvést na trh vlastní produkt, který ponese nejen jeho nápad, ale i jeho jméno. Po překonání mnoha úskalí a dovedení výroby produktu k dokonalosti, vznikla </w:t>
      </w:r>
      <w:r w:rsidRPr="00CA5071">
        <w:rPr>
          <w:rFonts w:ascii="Arial" w:hAnsi="Arial" w:cs="Arial"/>
          <w:i/>
          <w:color w:val="000000"/>
          <w:sz w:val="20"/>
          <w:szCs w:val="20"/>
        </w:rPr>
        <w:t>stavebnice pro nejmenší, která naplňuje nejen všechny představy celého týmu společnosti, ale přináší na hračkářský trh originální český výrobek, který v současnosti nemá přímou konkurenci.</w:t>
      </w:r>
      <w:r w:rsidRPr="00CA5071">
        <w:rPr>
          <w:rFonts w:ascii="Arial" w:hAnsi="Arial" w:cs="Arial"/>
          <w:sz w:val="20"/>
          <w:szCs w:val="20"/>
        </w:rPr>
        <w:t xml:space="preserve"> </w:t>
      </w:r>
      <w:r w:rsidRPr="00E973FA">
        <w:rPr>
          <w:rFonts w:ascii="Arial" w:hAnsi="Arial" w:cs="Arial"/>
          <w:i/>
          <w:sz w:val="20"/>
          <w:szCs w:val="20"/>
        </w:rPr>
        <w:t>Více informací naleznete na: www.millaminis.com</w:t>
      </w:r>
    </w:p>
    <w:p w:rsidR="00706ED7" w:rsidRPr="00E973FA" w:rsidRDefault="00706ED7" w:rsidP="00706ED7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</w:p>
    <w:p w:rsidR="00706ED7" w:rsidRPr="00D56CE9" w:rsidRDefault="00706ED7" w:rsidP="00706ED7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i/>
          <w:sz w:val="20"/>
          <w:szCs w:val="20"/>
        </w:rPr>
      </w:pPr>
      <w:r w:rsidRPr="00CA5071">
        <w:rPr>
          <w:rFonts w:ascii="Arial" w:hAnsi="Arial" w:cs="Arial"/>
          <w:b/>
          <w:i/>
          <w:sz w:val="20"/>
          <w:szCs w:val="20"/>
        </w:rPr>
        <w:t xml:space="preserve">Licence </w:t>
      </w:r>
      <w:proofErr w:type="spellStart"/>
      <w:r w:rsidRPr="00CA5071">
        <w:rPr>
          <w:rFonts w:ascii="Arial" w:hAnsi="Arial" w:cs="Arial"/>
          <w:b/>
          <w:i/>
          <w:color w:val="000000"/>
          <w:sz w:val="20"/>
          <w:szCs w:val="20"/>
        </w:rPr>
        <w:t>Friends</w:t>
      </w:r>
      <w:proofErr w:type="spellEnd"/>
      <w:r w:rsidRPr="00CA5071">
        <w:rPr>
          <w:rFonts w:ascii="Arial" w:hAnsi="Arial" w:cs="Arial"/>
          <w:b/>
          <w:i/>
          <w:color w:val="000000"/>
          <w:sz w:val="20"/>
          <w:szCs w:val="20"/>
        </w:rPr>
        <w:t xml:space="preserve"> on </w:t>
      </w:r>
      <w:proofErr w:type="spellStart"/>
      <w:r w:rsidRPr="00CA5071">
        <w:rPr>
          <w:rFonts w:ascii="Arial" w:hAnsi="Arial" w:cs="Arial"/>
          <w:b/>
          <w:i/>
          <w:color w:val="000000"/>
          <w:sz w:val="20"/>
          <w:szCs w:val="20"/>
        </w:rPr>
        <w:t>the</w:t>
      </w:r>
      <w:proofErr w:type="spellEnd"/>
      <w:r w:rsidRPr="00CA5071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CA5071">
        <w:rPr>
          <w:rFonts w:ascii="Arial" w:hAnsi="Arial" w:cs="Arial"/>
          <w:b/>
          <w:i/>
          <w:color w:val="000000"/>
          <w:sz w:val="20"/>
          <w:szCs w:val="20"/>
        </w:rPr>
        <w:t>Move</w:t>
      </w:r>
      <w:proofErr w:type="spellEnd"/>
      <w:r w:rsidRPr="00CA5071">
        <w:rPr>
          <w:rFonts w:ascii="Arial" w:hAnsi="Arial" w:cs="Arial"/>
          <w:i/>
          <w:color w:val="000000"/>
          <w:sz w:val="20"/>
          <w:szCs w:val="20"/>
        </w:rPr>
        <w:t xml:space="preserve">™ je rovněž nápadem Miloše Háby. Jedná se o vlastní zábavný ale zároveň i naučný licencovaný koncept, který ožije společně s produkty Millaminis. Zvířátka ve stavebnicích nahrazují osoby, které se během svého putování poznávají s dalšími zvířecími kamarády. Hlavními postavami jsou hrošík, krokodýl, žirafa a opičák. </w:t>
      </w:r>
      <w:bookmarkStart w:id="0" w:name="_GoBack"/>
      <w:bookmarkEnd w:id="0"/>
    </w:p>
    <w:sectPr w:rsidR="00706ED7" w:rsidRPr="00D56CE9" w:rsidSect="002C6784">
      <w:headerReference w:type="default" r:id="rId10"/>
      <w:footerReference w:type="default" r:id="rId11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C30" w:rsidRDefault="00697C30" w:rsidP="00706ED7">
      <w:pPr>
        <w:spacing w:after="0" w:line="240" w:lineRule="auto"/>
      </w:pPr>
      <w:r>
        <w:separator/>
      </w:r>
    </w:p>
  </w:endnote>
  <w:endnote w:type="continuationSeparator" w:id="0">
    <w:p w:rsidR="00697C30" w:rsidRDefault="00697C30" w:rsidP="00706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A41" w:rsidRPr="00FB19DE" w:rsidRDefault="00383A41" w:rsidP="00303F65">
    <w:pPr>
      <w:pStyle w:val="Normlnweb"/>
      <w:spacing w:before="0" w:beforeAutospacing="0" w:after="0" w:afterAutospacing="0"/>
      <w:jc w:val="both"/>
      <w:rPr>
        <w:rFonts w:ascii="Arial" w:hAnsi="Arial" w:cs="Arial"/>
        <w:b/>
        <w:i/>
        <w:iCs/>
        <w:sz w:val="20"/>
        <w:szCs w:val="20"/>
      </w:rPr>
    </w:pPr>
    <w:r w:rsidRPr="00FB19DE">
      <w:rPr>
        <w:rFonts w:ascii="Arial" w:hAnsi="Arial" w:cs="Arial"/>
        <w:b/>
        <w:i/>
        <w:iCs/>
        <w:sz w:val="20"/>
        <w:szCs w:val="20"/>
      </w:rPr>
      <w:t>Pro více informací kontaktujte:</w:t>
    </w:r>
  </w:p>
  <w:p w:rsidR="00383A41" w:rsidRPr="00FB19DE" w:rsidRDefault="00383A41" w:rsidP="00303F65">
    <w:pPr>
      <w:spacing w:after="0" w:line="240" w:lineRule="auto"/>
      <w:rPr>
        <w:rFonts w:ascii="Arial" w:hAnsi="Arial" w:cs="Arial"/>
        <w:bCs/>
        <w:i/>
        <w:iCs/>
        <w:sz w:val="20"/>
        <w:szCs w:val="20"/>
      </w:rPr>
    </w:pPr>
    <w:proofErr w:type="spellStart"/>
    <w:r w:rsidRPr="00FB19DE">
      <w:rPr>
        <w:rFonts w:ascii="Arial" w:hAnsi="Arial" w:cs="Arial"/>
        <w:bCs/>
        <w:i/>
        <w:iCs/>
        <w:sz w:val="20"/>
        <w:szCs w:val="20"/>
      </w:rPr>
      <w:t>Crest</w:t>
    </w:r>
    <w:proofErr w:type="spellEnd"/>
    <w:r w:rsidRPr="00FB19DE">
      <w:rPr>
        <w:rFonts w:ascii="Arial" w:hAnsi="Arial" w:cs="Arial"/>
        <w:bCs/>
        <w:i/>
        <w:iCs/>
        <w:sz w:val="20"/>
        <w:szCs w:val="20"/>
      </w:rPr>
      <w:t xml:space="preserve"> Communications a.s.</w:t>
    </w:r>
  </w:p>
  <w:p w:rsidR="00383A41" w:rsidRPr="00FB19DE" w:rsidRDefault="00383A41" w:rsidP="00303F65">
    <w:pPr>
      <w:spacing w:after="0" w:line="240" w:lineRule="auto"/>
      <w:rPr>
        <w:rFonts w:ascii="Arial" w:hAnsi="Arial" w:cs="Arial"/>
        <w:bCs/>
        <w:i/>
        <w:iCs/>
        <w:sz w:val="20"/>
        <w:szCs w:val="20"/>
      </w:rPr>
    </w:pPr>
    <w:r w:rsidRPr="00FB19DE">
      <w:rPr>
        <w:rFonts w:ascii="Arial" w:hAnsi="Arial" w:cs="Arial"/>
        <w:bCs/>
        <w:i/>
        <w:iCs/>
        <w:sz w:val="20"/>
        <w:szCs w:val="20"/>
      </w:rPr>
      <w:t>Ostrovní 30, 110 00 Praha 1</w:t>
    </w:r>
  </w:p>
  <w:p w:rsidR="00383A41" w:rsidRPr="00FB19DE" w:rsidRDefault="00383A41" w:rsidP="00303F65">
    <w:pPr>
      <w:spacing w:after="0" w:line="240" w:lineRule="auto"/>
      <w:rPr>
        <w:rFonts w:ascii="Arial" w:hAnsi="Arial" w:cs="Arial"/>
        <w:bCs/>
        <w:i/>
        <w:iCs/>
        <w:sz w:val="20"/>
        <w:szCs w:val="20"/>
      </w:rPr>
    </w:pPr>
    <w:r w:rsidRPr="00FB19DE">
      <w:rPr>
        <w:rFonts w:ascii="Arial" w:hAnsi="Arial" w:cs="Arial"/>
        <w:bCs/>
        <w:i/>
        <w:iCs/>
        <w:sz w:val="20"/>
        <w:szCs w:val="20"/>
      </w:rPr>
      <w:t>Kontaktní osob</w:t>
    </w:r>
    <w:r>
      <w:rPr>
        <w:rFonts w:ascii="Arial" w:hAnsi="Arial" w:cs="Arial"/>
        <w:bCs/>
        <w:i/>
        <w:iCs/>
        <w:sz w:val="20"/>
        <w:szCs w:val="20"/>
      </w:rPr>
      <w:t>a</w:t>
    </w:r>
    <w:r w:rsidRPr="00FB19DE">
      <w:rPr>
        <w:rFonts w:ascii="Arial" w:hAnsi="Arial" w:cs="Arial"/>
        <w:bCs/>
        <w:i/>
        <w:iCs/>
        <w:sz w:val="20"/>
        <w:szCs w:val="20"/>
      </w:rPr>
      <w:t>: Michaela Tomková</w:t>
    </w:r>
  </w:p>
  <w:p w:rsidR="00383A41" w:rsidRPr="00FB19DE" w:rsidRDefault="00383A41" w:rsidP="00303F65">
    <w:pPr>
      <w:spacing w:after="0" w:line="240" w:lineRule="auto"/>
      <w:rPr>
        <w:rFonts w:ascii="Arial" w:hAnsi="Arial" w:cs="Arial"/>
        <w:bCs/>
        <w:i/>
        <w:iCs/>
        <w:sz w:val="20"/>
        <w:szCs w:val="20"/>
      </w:rPr>
    </w:pPr>
    <w:r w:rsidRPr="00FB19DE">
      <w:rPr>
        <w:rFonts w:ascii="Arial" w:hAnsi="Arial" w:cs="Arial"/>
        <w:bCs/>
        <w:i/>
        <w:iCs/>
        <w:sz w:val="20"/>
        <w:szCs w:val="20"/>
      </w:rPr>
      <w:t xml:space="preserve">Tel.: +420 222 927 106, mobil.: +420 </w:t>
    </w:r>
    <w:r w:rsidRPr="00FB19DE">
      <w:rPr>
        <w:rFonts w:ascii="Arial" w:hAnsi="Arial" w:cs="Arial"/>
        <w:i/>
        <w:iCs/>
        <w:sz w:val="20"/>
        <w:szCs w:val="20"/>
      </w:rPr>
      <w:t>731 613 608</w:t>
    </w:r>
  </w:p>
  <w:p w:rsidR="00383A41" w:rsidRPr="00FB19DE" w:rsidRDefault="00383A41" w:rsidP="00303F65">
    <w:pPr>
      <w:spacing w:after="0" w:line="240" w:lineRule="auto"/>
      <w:rPr>
        <w:rFonts w:ascii="Arial" w:hAnsi="Arial" w:cs="Arial"/>
        <w:i/>
        <w:sz w:val="20"/>
        <w:szCs w:val="20"/>
      </w:rPr>
    </w:pPr>
    <w:r w:rsidRPr="00FB19DE">
      <w:rPr>
        <w:rFonts w:ascii="Arial" w:hAnsi="Arial" w:cs="Arial"/>
        <w:bCs/>
        <w:i/>
        <w:iCs/>
        <w:sz w:val="20"/>
        <w:szCs w:val="20"/>
      </w:rPr>
      <w:t>E- mail:</w:t>
    </w:r>
    <w:r w:rsidRPr="00FB19DE">
      <w:rPr>
        <w:rFonts w:ascii="Arial" w:hAnsi="Arial" w:cs="Arial"/>
        <w:i/>
        <w:sz w:val="20"/>
        <w:szCs w:val="20"/>
      </w:rPr>
      <w:t xml:space="preserve"> </w:t>
    </w:r>
    <w:hyperlink r:id="rId1" w:history="1">
      <w:r w:rsidRPr="00FB19DE">
        <w:rPr>
          <w:rStyle w:val="Hypertextovodkaz"/>
          <w:rFonts w:ascii="Arial" w:hAnsi="Arial" w:cs="Arial"/>
          <w:i/>
          <w:iCs/>
          <w:sz w:val="20"/>
          <w:szCs w:val="20"/>
        </w:rPr>
        <w:t>michaela.tomkova</w:t>
      </w:r>
      <w:r w:rsidRPr="00FB19DE">
        <w:rPr>
          <w:rStyle w:val="Hypertextovodkaz"/>
          <w:rFonts w:ascii="Arial" w:hAnsi="Arial" w:cs="Arial"/>
          <w:i/>
          <w:sz w:val="20"/>
          <w:szCs w:val="20"/>
        </w:rPr>
        <w:t>@crestcom.cz</w:t>
      </w:r>
    </w:hyperlink>
  </w:p>
  <w:p w:rsidR="00383A41" w:rsidRDefault="00383A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C30" w:rsidRDefault="00697C30" w:rsidP="00706ED7">
      <w:pPr>
        <w:spacing w:after="0" w:line="240" w:lineRule="auto"/>
      </w:pPr>
      <w:r>
        <w:separator/>
      </w:r>
    </w:p>
  </w:footnote>
  <w:footnote w:type="continuationSeparator" w:id="0">
    <w:p w:rsidR="00697C30" w:rsidRDefault="00697C30" w:rsidP="00706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A41" w:rsidRPr="004D47EE" w:rsidRDefault="004E4E64" w:rsidP="00706ED7">
    <w:pPr>
      <w:pStyle w:val="Zhlav"/>
      <w:rPr>
        <w:rFonts w:ascii="Arial" w:hAnsi="Arial" w:cs="Arial"/>
        <w:b/>
        <w:noProof/>
        <w:color w:val="404040"/>
        <w:sz w:val="28"/>
        <w:szCs w:val="28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4710430</wp:posOffset>
          </wp:positionH>
          <wp:positionV relativeFrom="margin">
            <wp:posOffset>-685800</wp:posOffset>
          </wp:positionV>
          <wp:extent cx="1070610" cy="800100"/>
          <wp:effectExtent l="0" t="0" r="0" b="0"/>
          <wp:wrapSquare wrapText="bothSides"/>
          <wp:docPr id="2" name="Obrázek 1" descr="M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M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3A41">
      <w:rPr>
        <w:rFonts w:ascii="Arial" w:hAnsi="Arial" w:cs="Arial"/>
        <w:b/>
        <w:color w:val="404040"/>
        <w:sz w:val="28"/>
        <w:szCs w:val="28"/>
      </w:rPr>
      <w:t>Tisková informace</w:t>
    </w:r>
    <w:r w:rsidR="00383A41" w:rsidRPr="004D47EE">
      <w:rPr>
        <w:rFonts w:ascii="Arial" w:hAnsi="Arial" w:cs="Arial"/>
        <w:b/>
        <w:color w:val="404040"/>
        <w:sz w:val="28"/>
        <w:szCs w:val="28"/>
      </w:rPr>
      <w:t xml:space="preserve">   </w:t>
    </w:r>
    <w:r w:rsidR="00383A41" w:rsidRPr="004D47EE">
      <w:rPr>
        <w:rFonts w:ascii="Arial" w:hAnsi="Arial" w:cs="Arial"/>
        <w:b/>
        <w:color w:val="404040"/>
        <w:sz w:val="28"/>
        <w:szCs w:val="28"/>
      </w:rPr>
      <w:tab/>
    </w:r>
    <w:r w:rsidR="00383A41" w:rsidRPr="004D47EE">
      <w:rPr>
        <w:rFonts w:ascii="Arial" w:hAnsi="Arial" w:cs="Arial"/>
        <w:b/>
        <w:color w:val="404040"/>
        <w:sz w:val="28"/>
        <w:szCs w:val="28"/>
      </w:rPr>
      <w:tab/>
    </w:r>
  </w:p>
  <w:p w:rsidR="00383A41" w:rsidRPr="004D47EE" w:rsidRDefault="007A4E4B" w:rsidP="00706ED7">
    <w:pPr>
      <w:pStyle w:val="Zhlav"/>
      <w:rPr>
        <w:rFonts w:ascii="Arial" w:hAnsi="Arial" w:cs="Arial"/>
        <w:b/>
        <w:color w:val="404040"/>
        <w:sz w:val="28"/>
        <w:szCs w:val="28"/>
      </w:rPr>
    </w:pPr>
    <w:r>
      <w:rPr>
        <w:rFonts w:ascii="Arial" w:hAnsi="Arial" w:cs="Arial"/>
        <w:b/>
        <w:color w:val="404040"/>
        <w:sz w:val="28"/>
        <w:szCs w:val="28"/>
      </w:rPr>
      <w:t>1</w:t>
    </w:r>
    <w:r w:rsidR="00743BB7">
      <w:rPr>
        <w:rFonts w:ascii="Arial" w:hAnsi="Arial" w:cs="Arial"/>
        <w:b/>
        <w:color w:val="404040"/>
        <w:sz w:val="28"/>
        <w:szCs w:val="28"/>
      </w:rPr>
      <w:t>1</w:t>
    </w:r>
    <w:r w:rsidR="00383A41">
      <w:rPr>
        <w:rFonts w:ascii="Arial" w:hAnsi="Arial" w:cs="Arial"/>
        <w:b/>
        <w:color w:val="404040"/>
        <w:sz w:val="28"/>
        <w:szCs w:val="28"/>
      </w:rPr>
      <w:t xml:space="preserve">. </w:t>
    </w:r>
    <w:r w:rsidR="00D85A07">
      <w:rPr>
        <w:rFonts w:ascii="Arial" w:hAnsi="Arial" w:cs="Arial"/>
        <w:b/>
        <w:color w:val="404040"/>
        <w:sz w:val="28"/>
        <w:szCs w:val="28"/>
      </w:rPr>
      <w:t>května</w:t>
    </w:r>
    <w:r w:rsidR="00383A41">
      <w:rPr>
        <w:rFonts w:ascii="Arial" w:hAnsi="Arial" w:cs="Arial"/>
        <w:b/>
        <w:color w:val="404040"/>
        <w:sz w:val="28"/>
        <w:szCs w:val="28"/>
      </w:rPr>
      <w:t xml:space="preserve"> </w:t>
    </w:r>
    <w:r w:rsidR="00383A41" w:rsidRPr="004D47EE">
      <w:rPr>
        <w:rFonts w:ascii="Arial" w:hAnsi="Arial" w:cs="Arial"/>
        <w:b/>
        <w:color w:val="404040"/>
        <w:sz w:val="28"/>
        <w:szCs w:val="28"/>
      </w:rPr>
      <w:t>201</w:t>
    </w:r>
    <w:r w:rsidR="00383A41">
      <w:rPr>
        <w:rFonts w:ascii="Arial" w:hAnsi="Arial" w:cs="Arial"/>
        <w:b/>
        <w:color w:val="404040"/>
        <w:sz w:val="28"/>
        <w:szCs w:val="28"/>
      </w:rPr>
      <w:t>6</w:t>
    </w:r>
    <w:r w:rsidR="00383A41" w:rsidRPr="004D47EE">
      <w:rPr>
        <w:rFonts w:ascii="Arial" w:hAnsi="Arial" w:cs="Arial"/>
        <w:b/>
        <w:color w:val="404040"/>
        <w:sz w:val="28"/>
        <w:szCs w:val="28"/>
      </w:rPr>
      <w:t>, Praha</w:t>
    </w:r>
  </w:p>
  <w:p w:rsidR="00383A41" w:rsidRDefault="00383A4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14CF1"/>
    <w:multiLevelType w:val="hybridMultilevel"/>
    <w:tmpl w:val="34061C4E"/>
    <w:lvl w:ilvl="0" w:tplc="659452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30662"/>
    <w:multiLevelType w:val="multilevel"/>
    <w:tmpl w:val="2A52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1D"/>
    <w:rsid w:val="00001661"/>
    <w:rsid w:val="000029B9"/>
    <w:rsid w:val="00006FBE"/>
    <w:rsid w:val="000129D8"/>
    <w:rsid w:val="00014CAF"/>
    <w:rsid w:val="000516F7"/>
    <w:rsid w:val="00056C39"/>
    <w:rsid w:val="000624C0"/>
    <w:rsid w:val="00064EBB"/>
    <w:rsid w:val="00070A5E"/>
    <w:rsid w:val="00070B12"/>
    <w:rsid w:val="0007702A"/>
    <w:rsid w:val="00086914"/>
    <w:rsid w:val="000920A9"/>
    <w:rsid w:val="000B67CC"/>
    <w:rsid w:val="000C1A89"/>
    <w:rsid w:val="000C6F0A"/>
    <w:rsid w:val="000D0566"/>
    <w:rsid w:val="000E367A"/>
    <w:rsid w:val="000F1467"/>
    <w:rsid w:val="001249D1"/>
    <w:rsid w:val="0013548A"/>
    <w:rsid w:val="00162F7F"/>
    <w:rsid w:val="001776BD"/>
    <w:rsid w:val="00182CBB"/>
    <w:rsid w:val="001917F0"/>
    <w:rsid w:val="00193E05"/>
    <w:rsid w:val="001A4AC2"/>
    <w:rsid w:val="001B465F"/>
    <w:rsid w:val="001B7859"/>
    <w:rsid w:val="001E19AA"/>
    <w:rsid w:val="001E7D22"/>
    <w:rsid w:val="001F12B4"/>
    <w:rsid w:val="00210003"/>
    <w:rsid w:val="00232489"/>
    <w:rsid w:val="00247438"/>
    <w:rsid w:val="00271321"/>
    <w:rsid w:val="00284360"/>
    <w:rsid w:val="002B7C18"/>
    <w:rsid w:val="002C6784"/>
    <w:rsid w:val="002C77E7"/>
    <w:rsid w:val="002D35BB"/>
    <w:rsid w:val="002E2229"/>
    <w:rsid w:val="002E351B"/>
    <w:rsid w:val="002E7270"/>
    <w:rsid w:val="002F13A5"/>
    <w:rsid w:val="003037E4"/>
    <w:rsid w:val="00303F65"/>
    <w:rsid w:val="00332DE2"/>
    <w:rsid w:val="003521EA"/>
    <w:rsid w:val="00363F22"/>
    <w:rsid w:val="003712BF"/>
    <w:rsid w:val="00374DC9"/>
    <w:rsid w:val="00377DB0"/>
    <w:rsid w:val="00383A41"/>
    <w:rsid w:val="003A7100"/>
    <w:rsid w:val="003B0CA6"/>
    <w:rsid w:val="003B123E"/>
    <w:rsid w:val="003D0D3F"/>
    <w:rsid w:val="004203C4"/>
    <w:rsid w:val="00450D2B"/>
    <w:rsid w:val="004738C0"/>
    <w:rsid w:val="004D0FC7"/>
    <w:rsid w:val="004D21C6"/>
    <w:rsid w:val="004D47EE"/>
    <w:rsid w:val="004D69E6"/>
    <w:rsid w:val="004D76B4"/>
    <w:rsid w:val="004D7A33"/>
    <w:rsid w:val="004E4E64"/>
    <w:rsid w:val="004F0067"/>
    <w:rsid w:val="005016D1"/>
    <w:rsid w:val="00512752"/>
    <w:rsid w:val="0051505E"/>
    <w:rsid w:val="00542B73"/>
    <w:rsid w:val="00547451"/>
    <w:rsid w:val="00557E45"/>
    <w:rsid w:val="005A1478"/>
    <w:rsid w:val="005A3005"/>
    <w:rsid w:val="005B36D4"/>
    <w:rsid w:val="005C593A"/>
    <w:rsid w:val="005E7ECB"/>
    <w:rsid w:val="005F4FEE"/>
    <w:rsid w:val="00600EEF"/>
    <w:rsid w:val="00603C09"/>
    <w:rsid w:val="00605649"/>
    <w:rsid w:val="00617F0E"/>
    <w:rsid w:val="00620069"/>
    <w:rsid w:val="00631A86"/>
    <w:rsid w:val="00655674"/>
    <w:rsid w:val="00656E94"/>
    <w:rsid w:val="00673CAA"/>
    <w:rsid w:val="006901FE"/>
    <w:rsid w:val="00697C30"/>
    <w:rsid w:val="006B4DBF"/>
    <w:rsid w:val="006D0A52"/>
    <w:rsid w:val="006D4E65"/>
    <w:rsid w:val="006E7A24"/>
    <w:rsid w:val="006F61A0"/>
    <w:rsid w:val="00706ED7"/>
    <w:rsid w:val="00707B59"/>
    <w:rsid w:val="007120D3"/>
    <w:rsid w:val="007307FC"/>
    <w:rsid w:val="007362FA"/>
    <w:rsid w:val="00743BB7"/>
    <w:rsid w:val="007445A4"/>
    <w:rsid w:val="0077363E"/>
    <w:rsid w:val="00775F8B"/>
    <w:rsid w:val="0078641E"/>
    <w:rsid w:val="00790C5B"/>
    <w:rsid w:val="007A4DBA"/>
    <w:rsid w:val="007A4E4B"/>
    <w:rsid w:val="007B1F46"/>
    <w:rsid w:val="007C2109"/>
    <w:rsid w:val="007C5604"/>
    <w:rsid w:val="007C6518"/>
    <w:rsid w:val="007D5DDF"/>
    <w:rsid w:val="007D7A50"/>
    <w:rsid w:val="007E58FF"/>
    <w:rsid w:val="008020AD"/>
    <w:rsid w:val="008056C1"/>
    <w:rsid w:val="00810003"/>
    <w:rsid w:val="00811ABC"/>
    <w:rsid w:val="00811F72"/>
    <w:rsid w:val="008301BC"/>
    <w:rsid w:val="00831139"/>
    <w:rsid w:val="008453A4"/>
    <w:rsid w:val="00862430"/>
    <w:rsid w:val="00864BA4"/>
    <w:rsid w:val="0086533F"/>
    <w:rsid w:val="00867A1D"/>
    <w:rsid w:val="0087070C"/>
    <w:rsid w:val="00882987"/>
    <w:rsid w:val="008A67D4"/>
    <w:rsid w:val="008B4112"/>
    <w:rsid w:val="008B4B1C"/>
    <w:rsid w:val="008C3A16"/>
    <w:rsid w:val="008D142F"/>
    <w:rsid w:val="008D6DED"/>
    <w:rsid w:val="008F5CA6"/>
    <w:rsid w:val="00915272"/>
    <w:rsid w:val="00924EE2"/>
    <w:rsid w:val="009326E0"/>
    <w:rsid w:val="009433AC"/>
    <w:rsid w:val="00963315"/>
    <w:rsid w:val="009815FE"/>
    <w:rsid w:val="009C66E6"/>
    <w:rsid w:val="009D511D"/>
    <w:rsid w:val="009F5D03"/>
    <w:rsid w:val="009F70DD"/>
    <w:rsid w:val="00A0217B"/>
    <w:rsid w:val="00A52623"/>
    <w:rsid w:val="00A5553F"/>
    <w:rsid w:val="00A7522A"/>
    <w:rsid w:val="00A75B6B"/>
    <w:rsid w:val="00A8138D"/>
    <w:rsid w:val="00A97789"/>
    <w:rsid w:val="00AA70A4"/>
    <w:rsid w:val="00AA70F8"/>
    <w:rsid w:val="00AB1E24"/>
    <w:rsid w:val="00AB431C"/>
    <w:rsid w:val="00AC652E"/>
    <w:rsid w:val="00AD05B7"/>
    <w:rsid w:val="00AD268D"/>
    <w:rsid w:val="00AF1BDE"/>
    <w:rsid w:val="00AF3804"/>
    <w:rsid w:val="00B05B12"/>
    <w:rsid w:val="00B2089D"/>
    <w:rsid w:val="00B54F35"/>
    <w:rsid w:val="00B73D63"/>
    <w:rsid w:val="00B85A0D"/>
    <w:rsid w:val="00B87637"/>
    <w:rsid w:val="00B9273D"/>
    <w:rsid w:val="00B9455F"/>
    <w:rsid w:val="00BA1562"/>
    <w:rsid w:val="00BA5632"/>
    <w:rsid w:val="00BD2191"/>
    <w:rsid w:val="00BE5C4F"/>
    <w:rsid w:val="00BF33F7"/>
    <w:rsid w:val="00C16215"/>
    <w:rsid w:val="00C17D2F"/>
    <w:rsid w:val="00C21AF3"/>
    <w:rsid w:val="00C343CE"/>
    <w:rsid w:val="00C40BF4"/>
    <w:rsid w:val="00C5064F"/>
    <w:rsid w:val="00C509CB"/>
    <w:rsid w:val="00C710D0"/>
    <w:rsid w:val="00C765D2"/>
    <w:rsid w:val="00C858B8"/>
    <w:rsid w:val="00CA4BC5"/>
    <w:rsid w:val="00CA6619"/>
    <w:rsid w:val="00CB09CD"/>
    <w:rsid w:val="00CB32B2"/>
    <w:rsid w:val="00CC325D"/>
    <w:rsid w:val="00CC4653"/>
    <w:rsid w:val="00CD33F2"/>
    <w:rsid w:val="00CF1478"/>
    <w:rsid w:val="00D0339C"/>
    <w:rsid w:val="00D05D8E"/>
    <w:rsid w:val="00D20F54"/>
    <w:rsid w:val="00D34B92"/>
    <w:rsid w:val="00D502D1"/>
    <w:rsid w:val="00D65674"/>
    <w:rsid w:val="00D6785C"/>
    <w:rsid w:val="00D7674B"/>
    <w:rsid w:val="00D83415"/>
    <w:rsid w:val="00D85A07"/>
    <w:rsid w:val="00D9493C"/>
    <w:rsid w:val="00DB1FED"/>
    <w:rsid w:val="00DC1A00"/>
    <w:rsid w:val="00DD4EBB"/>
    <w:rsid w:val="00E04101"/>
    <w:rsid w:val="00E1294B"/>
    <w:rsid w:val="00E16267"/>
    <w:rsid w:val="00E33FB6"/>
    <w:rsid w:val="00E3696D"/>
    <w:rsid w:val="00E56F90"/>
    <w:rsid w:val="00E633A5"/>
    <w:rsid w:val="00E67E12"/>
    <w:rsid w:val="00E766C5"/>
    <w:rsid w:val="00E913E7"/>
    <w:rsid w:val="00E93621"/>
    <w:rsid w:val="00EE7C53"/>
    <w:rsid w:val="00EF1672"/>
    <w:rsid w:val="00EF64B2"/>
    <w:rsid w:val="00EF75B2"/>
    <w:rsid w:val="00F02B35"/>
    <w:rsid w:val="00F12090"/>
    <w:rsid w:val="00F1289E"/>
    <w:rsid w:val="00F139CF"/>
    <w:rsid w:val="00F32011"/>
    <w:rsid w:val="00F53280"/>
    <w:rsid w:val="00F533D2"/>
    <w:rsid w:val="00F764C2"/>
    <w:rsid w:val="00F85175"/>
    <w:rsid w:val="00F95A42"/>
    <w:rsid w:val="00F95C7C"/>
    <w:rsid w:val="00FA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308EF79E-1B65-4609-BB0B-1E7ED9AB3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04101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82CB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21AF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C21AF3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BA56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06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ED7"/>
  </w:style>
  <w:style w:type="paragraph" w:styleId="Zpat">
    <w:name w:val="footer"/>
    <w:basedOn w:val="Normln"/>
    <w:link w:val="ZpatChar"/>
    <w:uiPriority w:val="99"/>
    <w:unhideWhenUsed/>
    <w:rsid w:val="00706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ED7"/>
  </w:style>
  <w:style w:type="character" w:styleId="Hypertextovodkaz">
    <w:name w:val="Hyperlink"/>
    <w:rsid w:val="00706ED7"/>
    <w:rPr>
      <w:color w:val="0000FF"/>
      <w:u w:val="single"/>
    </w:rPr>
  </w:style>
  <w:style w:type="character" w:customStyle="1" w:styleId="st">
    <w:name w:val="st"/>
    <w:rsid w:val="00E3696D"/>
  </w:style>
  <w:style w:type="character" w:customStyle="1" w:styleId="Zdraznn1">
    <w:name w:val="Zdůraznění1"/>
    <w:uiPriority w:val="20"/>
    <w:qFormat/>
    <w:rsid w:val="00E3696D"/>
    <w:rPr>
      <w:i/>
      <w:iCs/>
    </w:rPr>
  </w:style>
  <w:style w:type="character" w:customStyle="1" w:styleId="apple-converted-space">
    <w:name w:val="apple-converted-space"/>
    <w:basedOn w:val="Standardnpsmoodstavce"/>
    <w:rsid w:val="00B92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ela.tomkova@crestco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A3F3B-F4D0-422E-B0C2-B27712510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523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Links>
    <vt:vector size="6" baseType="variant">
      <vt:variant>
        <vt:i4>1114219</vt:i4>
      </vt:variant>
      <vt:variant>
        <vt:i4>0</vt:i4>
      </vt:variant>
      <vt:variant>
        <vt:i4>0</vt:i4>
      </vt:variant>
      <vt:variant>
        <vt:i4>5</vt:i4>
      </vt:variant>
      <vt:variant>
        <vt:lpwstr>mailto:michaela.tomkova@crestcom.cz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Pavlová</dc:creator>
  <cp:keywords/>
  <cp:lastModifiedBy>Michaela Tomková</cp:lastModifiedBy>
  <cp:revision>14</cp:revision>
  <cp:lastPrinted>2016-04-28T10:21:00Z</cp:lastPrinted>
  <dcterms:created xsi:type="dcterms:W3CDTF">2016-04-27T14:52:00Z</dcterms:created>
  <dcterms:modified xsi:type="dcterms:W3CDTF">2016-05-11T09:16:00Z</dcterms:modified>
</cp:coreProperties>
</file>